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1" w:rsidRPr="008C57AE" w:rsidRDefault="003572E1" w:rsidP="00465641">
      <w:pPr>
        <w:pStyle w:val="Heading1"/>
        <w:jc w:val="center"/>
        <w:rPr>
          <w:rFonts w:ascii="Arial" w:hAnsi="Arial" w:cs="Arial"/>
          <w:b/>
          <w:szCs w:val="24"/>
        </w:rPr>
      </w:pPr>
      <w:r w:rsidRPr="008C57AE">
        <w:rPr>
          <w:rFonts w:ascii="Arial" w:hAnsi="Arial" w:cs="Arial"/>
          <w:b/>
          <w:szCs w:val="24"/>
        </w:rPr>
        <w:t xml:space="preserve">RESOLUÇÃO Nº </w:t>
      </w:r>
      <w:r>
        <w:rPr>
          <w:rFonts w:ascii="Arial" w:hAnsi="Arial" w:cs="Arial"/>
          <w:b/>
          <w:szCs w:val="24"/>
        </w:rPr>
        <w:t>03</w:t>
      </w:r>
      <w:r w:rsidRPr="008C57AE">
        <w:rPr>
          <w:rFonts w:ascii="Arial" w:hAnsi="Arial" w:cs="Arial"/>
          <w:b/>
          <w:szCs w:val="24"/>
        </w:rPr>
        <w:t xml:space="preserve"> /CED/2014</w:t>
      </w:r>
    </w:p>
    <w:p w:rsidR="003572E1" w:rsidRDefault="003572E1" w:rsidP="00E70B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572E1" w:rsidRDefault="003572E1" w:rsidP="006A31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Estabelece novos prazos </w:t>
      </w:r>
      <w:r w:rsidRPr="00465641">
        <w:rPr>
          <w:rFonts w:ascii="Arial" w:hAnsi="Arial" w:cs="Arial"/>
          <w:b/>
          <w:bCs/>
        </w:rPr>
        <w:t xml:space="preserve">para </w:t>
      </w:r>
      <w:r>
        <w:rPr>
          <w:rFonts w:ascii="Arial" w:hAnsi="Arial" w:cs="Arial"/>
          <w:b/>
          <w:bCs/>
        </w:rPr>
        <w:t xml:space="preserve">os Municípios   </w:t>
      </w:r>
    </w:p>
    <w:p w:rsidR="003572E1" w:rsidRDefault="003572E1" w:rsidP="006A31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candidatarem-se</w:t>
      </w:r>
      <w:r w:rsidRPr="00465641">
        <w:rPr>
          <w:rFonts w:ascii="Arial" w:hAnsi="Arial" w:cs="Arial"/>
          <w:b/>
          <w:bCs/>
        </w:rPr>
        <w:t xml:space="preserve"> a sede dos eventos da FESPORTE e </w:t>
      </w:r>
      <w:r>
        <w:rPr>
          <w:rFonts w:ascii="Arial" w:hAnsi="Arial" w:cs="Arial"/>
          <w:b/>
          <w:bCs/>
        </w:rPr>
        <w:t xml:space="preserve">      </w:t>
      </w:r>
    </w:p>
    <w:p w:rsidR="003572E1" w:rsidRPr="00465641" w:rsidRDefault="003572E1" w:rsidP="006A31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465641">
        <w:rPr>
          <w:rFonts w:ascii="Arial" w:hAnsi="Arial" w:cs="Arial"/>
          <w:b/>
          <w:bCs/>
        </w:rPr>
        <w:t>inclui prazos de</w:t>
      </w:r>
      <w:r>
        <w:rPr>
          <w:rFonts w:ascii="Arial" w:hAnsi="Arial" w:cs="Arial"/>
          <w:b/>
          <w:bCs/>
        </w:rPr>
        <w:t xml:space="preserve"> </w:t>
      </w:r>
      <w:r w:rsidRPr="00465641">
        <w:rPr>
          <w:rFonts w:ascii="Arial" w:hAnsi="Arial" w:cs="Arial"/>
          <w:b/>
          <w:bCs/>
        </w:rPr>
        <w:t>desistência</w:t>
      </w:r>
      <w:r>
        <w:rPr>
          <w:rFonts w:ascii="Arial" w:hAnsi="Arial" w:cs="Arial"/>
          <w:b/>
          <w:bCs/>
        </w:rPr>
        <w:t>.</w:t>
      </w:r>
    </w:p>
    <w:p w:rsidR="003572E1" w:rsidRDefault="003572E1" w:rsidP="00E70B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572E1" w:rsidRPr="00E70BBB" w:rsidRDefault="003572E1" w:rsidP="00E70B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07396">
        <w:rPr>
          <w:rFonts w:ascii="Arial" w:hAnsi="Arial" w:cs="Arial"/>
          <w:b/>
          <w:sz w:val="24"/>
          <w:szCs w:val="24"/>
        </w:rPr>
        <w:t>O Presidente do Conselho Estadual de Esporte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usando a competência que lhe confere o art. 11 da Lei nº 14.367, de 25 de janeiro de 2008, e tendo em vista o disposto no  parágrafo único do art. 3º do Regimento Interno, aprovado pelo Decreto nº 3.450, de 15 de dezembro de 1998 e de acordo com a deliberação da Plenária do dia 05 de abril de2014.</w:t>
      </w:r>
    </w:p>
    <w:p w:rsidR="003572E1" w:rsidRDefault="003572E1" w:rsidP="006A31B7">
      <w:pPr>
        <w:jc w:val="both"/>
        <w:rPr>
          <w:rFonts w:ascii="Arial" w:hAnsi="Arial" w:cs="Arial"/>
          <w:sz w:val="24"/>
          <w:szCs w:val="24"/>
        </w:rPr>
      </w:pP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</w:p>
    <w:p w:rsidR="003572E1" w:rsidRPr="008C57AE" w:rsidRDefault="003572E1" w:rsidP="006A31B7">
      <w:pPr>
        <w:jc w:val="both"/>
        <w:rPr>
          <w:rFonts w:ascii="Arial" w:hAnsi="Arial" w:cs="Arial"/>
          <w:b/>
          <w:sz w:val="24"/>
          <w:szCs w:val="24"/>
        </w:rPr>
      </w:pPr>
      <w:r w:rsidRPr="008C57AE">
        <w:rPr>
          <w:rFonts w:ascii="Arial" w:hAnsi="Arial" w:cs="Arial"/>
          <w:b/>
          <w:sz w:val="24"/>
          <w:szCs w:val="24"/>
        </w:rPr>
        <w:t>Resolve:</w:t>
      </w:r>
    </w:p>
    <w:p w:rsidR="003572E1" w:rsidRPr="008C57AE" w:rsidRDefault="003572E1" w:rsidP="006A31B7">
      <w:pPr>
        <w:jc w:val="both"/>
        <w:rPr>
          <w:rFonts w:ascii="Arial" w:hAnsi="Arial" w:cs="Arial"/>
          <w:b/>
          <w:sz w:val="24"/>
          <w:szCs w:val="24"/>
        </w:rPr>
      </w:pPr>
    </w:p>
    <w:p w:rsidR="003572E1" w:rsidRPr="008C57AE" w:rsidRDefault="003572E1" w:rsidP="006A31B7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 w:rsidRPr="008C57AE">
        <w:rPr>
          <w:rFonts w:ascii="Arial" w:hAnsi="Arial" w:cs="Arial"/>
          <w:bCs/>
          <w:sz w:val="24"/>
          <w:szCs w:val="24"/>
        </w:rPr>
        <w:t>Art. 1º O prazo para inscrição dos municípios postulantes a sediarem eventos Coordenados e Administrados pela FESPORTE em 2015, exceto os JASC, que será para 2016, se encerrará no</w:t>
      </w:r>
      <w:r>
        <w:rPr>
          <w:rFonts w:ascii="Arial" w:hAnsi="Arial" w:cs="Arial"/>
          <w:bCs/>
          <w:sz w:val="24"/>
          <w:szCs w:val="24"/>
        </w:rPr>
        <w:t xml:space="preserve"> dia 29 </w:t>
      </w:r>
      <w:r w:rsidRPr="008C57AE">
        <w:rPr>
          <w:rFonts w:ascii="Arial" w:hAnsi="Arial" w:cs="Arial"/>
          <w:bCs/>
          <w:sz w:val="24"/>
          <w:szCs w:val="24"/>
        </w:rPr>
        <w:t>de agosto de 2014. As inscrições após avaliação técnica da FESPORTE,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57AE">
        <w:rPr>
          <w:rFonts w:ascii="Arial" w:hAnsi="Arial" w:cs="Arial"/>
          <w:bCs/>
          <w:sz w:val="24"/>
          <w:szCs w:val="24"/>
        </w:rPr>
        <w:t xml:space="preserve">serão </w:t>
      </w:r>
      <w:r>
        <w:rPr>
          <w:rFonts w:ascii="Arial" w:hAnsi="Arial" w:cs="Arial"/>
          <w:bCs/>
          <w:sz w:val="24"/>
          <w:szCs w:val="24"/>
        </w:rPr>
        <w:t>deliberadas</w:t>
      </w:r>
      <w:r w:rsidRPr="008C57AE">
        <w:rPr>
          <w:rFonts w:ascii="Arial" w:hAnsi="Arial" w:cs="Arial"/>
          <w:bCs/>
          <w:sz w:val="24"/>
          <w:szCs w:val="24"/>
        </w:rPr>
        <w:t xml:space="preserve"> pelo CED em reunião plenária exclusiva para esse fim a ser realizada durante o 53º JASC em Itajaí. </w:t>
      </w: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  <w:r w:rsidRPr="008C57AE">
        <w:rPr>
          <w:rFonts w:ascii="Arial" w:hAnsi="Arial" w:cs="Arial"/>
          <w:sz w:val="24"/>
          <w:szCs w:val="24"/>
        </w:rPr>
        <w:t>Art. 2º O prazo para desistência dos Municípios sedes de eventos promovidos e administrados pela Fesporte em 2014 está assim definido:</w:t>
      </w: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</w:p>
    <w:p w:rsidR="003572E1" w:rsidRPr="008C57AE" w:rsidRDefault="003572E1" w:rsidP="006A3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C57AE">
        <w:rPr>
          <w:rFonts w:ascii="Arial" w:hAnsi="Arial" w:cs="Arial"/>
          <w:sz w:val="24"/>
          <w:szCs w:val="24"/>
        </w:rPr>
        <w:t xml:space="preserve">  I – Para os JASC – Jogos Abertos de Santa Catarina, JOGUINHOS - Joguinhos Abertos de Santa Catarina, Jogos da Juventude Catarinense – OLESC e PARAJASC – </w:t>
      </w:r>
      <w:r w:rsidRPr="008C57AE">
        <w:rPr>
          <w:rFonts w:ascii="Arial" w:hAnsi="Arial" w:cs="Arial"/>
          <w:color w:val="000000"/>
          <w:sz w:val="24"/>
          <w:szCs w:val="24"/>
        </w:rPr>
        <w:t>Jogos Abertos Paradesportivos de Santa Catarina será de 180 (cento e oitenta) dias antes da data prevista para sua realização do respectivo evento, conforme calendário oficial da Fesporte, aprovado pelo CED.</w:t>
      </w: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</w:p>
    <w:p w:rsidR="003572E1" w:rsidRPr="008C57AE" w:rsidRDefault="003572E1" w:rsidP="006A3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57AE">
        <w:rPr>
          <w:rFonts w:ascii="Arial" w:hAnsi="Arial" w:cs="Arial"/>
          <w:sz w:val="24"/>
          <w:szCs w:val="24"/>
        </w:rPr>
        <w:t xml:space="preserve">II – Para os JASTI – jogos Abertos da Terceira Idade de Santa Catarina, JESC – Jogos Escolares de Santa Catarina e Moleque Bom de Bola – Campeonato Catarinense Escolar de Futebol será até 60 (sessenta) dias antes </w:t>
      </w:r>
      <w:r w:rsidRPr="008C57AE">
        <w:rPr>
          <w:rFonts w:ascii="Arial" w:hAnsi="Arial" w:cs="Arial"/>
          <w:color w:val="000000"/>
          <w:sz w:val="24"/>
          <w:szCs w:val="24"/>
        </w:rPr>
        <w:t>da data prevista para sua realização do respectivo evento, conforme calendário oficial da Fesporte, aprovado pelo CED.</w:t>
      </w: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  <w:r w:rsidRPr="008C57AE">
        <w:rPr>
          <w:rFonts w:ascii="Arial" w:hAnsi="Arial" w:cs="Arial"/>
          <w:sz w:val="24"/>
          <w:szCs w:val="24"/>
        </w:rPr>
        <w:t xml:space="preserve">Art. 3º Esta resolução entrará em vigor na data se sua publicação, revogando-se </w:t>
      </w:r>
      <w:r>
        <w:rPr>
          <w:rFonts w:ascii="Arial" w:hAnsi="Arial" w:cs="Arial"/>
          <w:sz w:val="24"/>
          <w:szCs w:val="24"/>
        </w:rPr>
        <w:t>os efeitos da resolução nº 11/CED/2012.</w:t>
      </w:r>
    </w:p>
    <w:p w:rsidR="003572E1" w:rsidRPr="008C57AE" w:rsidRDefault="003572E1" w:rsidP="006A31B7">
      <w:pPr>
        <w:jc w:val="both"/>
        <w:rPr>
          <w:rFonts w:ascii="Arial" w:hAnsi="Arial" w:cs="Arial"/>
          <w:sz w:val="24"/>
          <w:szCs w:val="24"/>
        </w:rPr>
      </w:pPr>
    </w:p>
    <w:p w:rsidR="003572E1" w:rsidRDefault="003572E1" w:rsidP="006A31B7">
      <w:pPr>
        <w:jc w:val="center"/>
        <w:rPr>
          <w:rFonts w:ascii="Arial" w:hAnsi="Arial" w:cs="Arial"/>
          <w:sz w:val="24"/>
          <w:szCs w:val="24"/>
        </w:rPr>
      </w:pPr>
    </w:p>
    <w:p w:rsidR="003572E1" w:rsidRDefault="003572E1" w:rsidP="006A31B7">
      <w:pPr>
        <w:jc w:val="center"/>
        <w:rPr>
          <w:rFonts w:ascii="Arial" w:hAnsi="Arial" w:cs="Arial"/>
          <w:sz w:val="24"/>
          <w:szCs w:val="24"/>
        </w:rPr>
      </w:pPr>
      <w:r w:rsidRPr="008C57AE">
        <w:rPr>
          <w:rFonts w:ascii="Arial" w:hAnsi="Arial" w:cs="Arial"/>
          <w:sz w:val="24"/>
          <w:szCs w:val="24"/>
        </w:rPr>
        <w:t>Florianópolis,</w:t>
      </w:r>
      <w:r>
        <w:rPr>
          <w:rFonts w:ascii="Arial" w:hAnsi="Arial" w:cs="Arial"/>
          <w:sz w:val="24"/>
          <w:szCs w:val="24"/>
        </w:rPr>
        <w:t xml:space="preserve"> SC , 05</w:t>
      </w:r>
      <w:r w:rsidRPr="008C57AE">
        <w:rPr>
          <w:rFonts w:ascii="Arial" w:hAnsi="Arial" w:cs="Arial"/>
          <w:sz w:val="24"/>
          <w:szCs w:val="24"/>
        </w:rPr>
        <w:t xml:space="preserve">  de abril de 2014.</w:t>
      </w:r>
    </w:p>
    <w:p w:rsidR="003572E1" w:rsidRDefault="003572E1" w:rsidP="006A31B7">
      <w:pPr>
        <w:jc w:val="center"/>
        <w:rPr>
          <w:rFonts w:ascii="Arial" w:hAnsi="Arial" w:cs="Arial"/>
          <w:sz w:val="24"/>
          <w:szCs w:val="24"/>
        </w:rPr>
      </w:pPr>
    </w:p>
    <w:p w:rsidR="003572E1" w:rsidRDefault="003572E1" w:rsidP="006A31B7">
      <w:pPr>
        <w:jc w:val="center"/>
        <w:rPr>
          <w:rFonts w:ascii="Arial" w:hAnsi="Arial" w:cs="Arial"/>
          <w:sz w:val="24"/>
          <w:szCs w:val="24"/>
        </w:rPr>
      </w:pPr>
    </w:p>
    <w:p w:rsidR="003572E1" w:rsidRDefault="003572E1" w:rsidP="006A31B7">
      <w:pPr>
        <w:jc w:val="center"/>
        <w:rPr>
          <w:rFonts w:ascii="Arial" w:hAnsi="Arial" w:cs="Arial"/>
          <w:sz w:val="24"/>
          <w:szCs w:val="24"/>
        </w:rPr>
      </w:pPr>
    </w:p>
    <w:p w:rsidR="003572E1" w:rsidRDefault="003572E1" w:rsidP="006A3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Alexandre Beck Monguilhott</w:t>
      </w:r>
    </w:p>
    <w:p w:rsidR="003572E1" w:rsidRPr="006A31B7" w:rsidRDefault="003572E1" w:rsidP="006A3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sectPr w:rsidR="003572E1" w:rsidRPr="006A31B7" w:rsidSect="006A31B7">
      <w:headerReference w:type="default" r:id="rId7"/>
      <w:footerReference w:type="default" r:id="rId8"/>
      <w:pgSz w:w="11907" w:h="16840" w:code="9"/>
      <w:pgMar w:top="709" w:right="1134" w:bottom="1843" w:left="1622" w:header="539" w:footer="11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E1" w:rsidRDefault="003572E1">
      <w:r>
        <w:separator/>
      </w:r>
    </w:p>
  </w:endnote>
  <w:endnote w:type="continuationSeparator" w:id="0">
    <w:p w:rsidR="003572E1" w:rsidRDefault="0035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lonna M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pStyle w:val="Footer"/>
      <w:pBdr>
        <w:top w:val="single" w:sz="4" w:space="1" w:color="auto"/>
      </w:pBdr>
      <w:jc w:val="center"/>
      <w:rPr>
        <w:sz w:val="18"/>
      </w:rPr>
    </w:pPr>
    <w:r>
      <w:rPr>
        <w:sz w:val="18"/>
      </w:rPr>
      <w:t>Rua Comandante José Ricardo Nunes, 79 – Capoeiras – Florianópolis – SC – CEP 88070-220 - Fone/Fax (0**48) 271-1851</w:t>
    </w:r>
  </w:p>
  <w:p w:rsidR="003572E1" w:rsidRDefault="003572E1">
    <w:pPr>
      <w:pStyle w:val="Footer"/>
    </w:pPr>
    <w:r>
      <w:rPr>
        <w:sz w:val="18"/>
      </w:rPr>
      <w:t xml:space="preserve">                                               Site:</w:t>
    </w:r>
    <w:r>
      <w:rPr>
        <w:color w:val="000000"/>
        <w:sz w:val="18"/>
      </w:rPr>
      <w:t xml:space="preserve"> www.ced.sc.gov.br</w:t>
    </w:r>
    <w:r>
      <w:rPr>
        <w:sz w:val="18"/>
      </w:rPr>
      <w:t xml:space="preserve">      -      E-mail ced@ced.sc.gov.br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E1" w:rsidRDefault="003572E1">
      <w:r>
        <w:separator/>
      </w:r>
    </w:p>
  </w:footnote>
  <w:footnote w:type="continuationSeparator" w:id="0">
    <w:p w:rsidR="003572E1" w:rsidRDefault="0035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ind w:left="-709"/>
      <w:rPr>
        <w:rFonts w:ascii="Arial" w:hAnsi="Arial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8.45pt;width:6in;height:64.8pt;z-index:251660288" filled="f" stroked="f">
          <v:textbox style="mso-next-textbox:#_x0000_s2049">
            <w:txbxContent>
              <w:p w:rsidR="003572E1" w:rsidRDefault="003572E1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3572E1" w:rsidRDefault="003572E1">
                <w:pPr>
                  <w:pStyle w:val="Heading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DE ESTADO DE TURISMO, CULTURA E ESPORTE</w:t>
                </w:r>
              </w:p>
              <w:p w:rsidR="003572E1" w:rsidRDefault="003572E1">
                <w:pPr>
                  <w:rPr>
                    <w:b/>
                    <w:sz w:val="24"/>
                  </w:rPr>
                </w:pPr>
                <w:r>
                  <w:rPr>
                    <w:b/>
                  </w:rPr>
                  <w:t xml:space="preserve">CONSELHO ESTADUAL DE ESPORTES </w:t>
                </w:r>
              </w:p>
            </w:txbxContent>
          </v:textbox>
        </v:shape>
      </w:pict>
    </w:r>
    <w:r w:rsidRPr="005B5E98">
      <w:rPr>
        <w:rFonts w:ascii="Colonna MT" w:hAnsi="Colonna MT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brasao PB" style="width:53.25pt;height:55.5pt;visibility:visible">
          <v:imagedata r:id="rId1" o:title=""/>
        </v:shape>
      </w:pict>
    </w:r>
  </w:p>
  <w:p w:rsidR="003572E1" w:rsidRDefault="00357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01E"/>
    <w:multiLevelType w:val="hybridMultilevel"/>
    <w:tmpl w:val="666A6BAC"/>
    <w:lvl w:ilvl="0" w:tplc="02CCAD4A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1">
    <w:nsid w:val="0D454D90"/>
    <w:multiLevelType w:val="hybridMultilevel"/>
    <w:tmpl w:val="CFFED1FC"/>
    <w:lvl w:ilvl="0" w:tplc="008EA4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B57AAB"/>
    <w:multiLevelType w:val="hybridMultilevel"/>
    <w:tmpl w:val="AECAEC5C"/>
    <w:lvl w:ilvl="0" w:tplc="0416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3399274D"/>
    <w:multiLevelType w:val="hybridMultilevel"/>
    <w:tmpl w:val="EE7C91F8"/>
    <w:lvl w:ilvl="0" w:tplc="D310C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E20A3"/>
    <w:multiLevelType w:val="hybridMultilevel"/>
    <w:tmpl w:val="FC9219DA"/>
    <w:lvl w:ilvl="0" w:tplc="4F201166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5">
    <w:nsid w:val="508B3195"/>
    <w:multiLevelType w:val="hybridMultilevel"/>
    <w:tmpl w:val="3B626A1E"/>
    <w:lvl w:ilvl="0" w:tplc="10329BA2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6">
    <w:nsid w:val="593521AF"/>
    <w:multiLevelType w:val="hybridMultilevel"/>
    <w:tmpl w:val="3000FA42"/>
    <w:lvl w:ilvl="0" w:tplc="7FE4EA90">
      <w:start w:val="1"/>
      <w:numFmt w:val="lowerLetter"/>
      <w:lvlText w:val="%1)"/>
      <w:lvlJc w:val="left"/>
      <w:pPr>
        <w:tabs>
          <w:tab w:val="num" w:pos="1667"/>
        </w:tabs>
        <w:ind w:left="1667" w:hanging="4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  <w:rPr>
        <w:rFonts w:cs="Times New Roman"/>
      </w:rPr>
    </w:lvl>
  </w:abstractNum>
  <w:abstractNum w:abstractNumId="7">
    <w:nsid w:val="6DB21EBB"/>
    <w:multiLevelType w:val="hybridMultilevel"/>
    <w:tmpl w:val="4A6ECBC2"/>
    <w:lvl w:ilvl="0" w:tplc="0416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72492822"/>
    <w:multiLevelType w:val="hybridMultilevel"/>
    <w:tmpl w:val="52EC7A10"/>
    <w:lvl w:ilvl="0" w:tplc="1EA28A9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73A2DF3"/>
    <w:multiLevelType w:val="hybridMultilevel"/>
    <w:tmpl w:val="033EA1BC"/>
    <w:lvl w:ilvl="0" w:tplc="72CA2CA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E1FE57E4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554E03AE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7CCAD028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F70A67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17F43988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94F616EE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842FDC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8FD0BDF0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1247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35"/>
    <w:rsid w:val="0002233A"/>
    <w:rsid w:val="00024126"/>
    <w:rsid w:val="0006321F"/>
    <w:rsid w:val="000C2D4E"/>
    <w:rsid w:val="000C447F"/>
    <w:rsid w:val="000C740F"/>
    <w:rsid w:val="000E455C"/>
    <w:rsid w:val="000F4E07"/>
    <w:rsid w:val="00103BE8"/>
    <w:rsid w:val="001401E3"/>
    <w:rsid w:val="001526C1"/>
    <w:rsid w:val="001814E8"/>
    <w:rsid w:val="001A47B3"/>
    <w:rsid w:val="001A5EFF"/>
    <w:rsid w:val="001D1A59"/>
    <w:rsid w:val="001E3E50"/>
    <w:rsid w:val="001F13A3"/>
    <w:rsid w:val="00203452"/>
    <w:rsid w:val="00207396"/>
    <w:rsid w:val="0022750F"/>
    <w:rsid w:val="00242F49"/>
    <w:rsid w:val="002639B6"/>
    <w:rsid w:val="002729DD"/>
    <w:rsid w:val="00273C77"/>
    <w:rsid w:val="00277A4E"/>
    <w:rsid w:val="00290B7E"/>
    <w:rsid w:val="00294135"/>
    <w:rsid w:val="002A0897"/>
    <w:rsid w:val="002B21D6"/>
    <w:rsid w:val="002B448B"/>
    <w:rsid w:val="002C6535"/>
    <w:rsid w:val="002D39D0"/>
    <w:rsid w:val="002D6657"/>
    <w:rsid w:val="002F1DB0"/>
    <w:rsid w:val="00314409"/>
    <w:rsid w:val="00321F09"/>
    <w:rsid w:val="00336369"/>
    <w:rsid w:val="0035104A"/>
    <w:rsid w:val="003572E1"/>
    <w:rsid w:val="003576EA"/>
    <w:rsid w:val="00372B53"/>
    <w:rsid w:val="0037457F"/>
    <w:rsid w:val="00390F5C"/>
    <w:rsid w:val="003B365E"/>
    <w:rsid w:val="003F15F2"/>
    <w:rsid w:val="003F2985"/>
    <w:rsid w:val="0041304E"/>
    <w:rsid w:val="00431AAA"/>
    <w:rsid w:val="00440533"/>
    <w:rsid w:val="00442294"/>
    <w:rsid w:val="00444E85"/>
    <w:rsid w:val="004604A2"/>
    <w:rsid w:val="00463593"/>
    <w:rsid w:val="00465641"/>
    <w:rsid w:val="00467A71"/>
    <w:rsid w:val="004A6545"/>
    <w:rsid w:val="004C15ED"/>
    <w:rsid w:val="004E24E1"/>
    <w:rsid w:val="004E2BF9"/>
    <w:rsid w:val="004F0E78"/>
    <w:rsid w:val="00513C69"/>
    <w:rsid w:val="00514247"/>
    <w:rsid w:val="00517698"/>
    <w:rsid w:val="005300A4"/>
    <w:rsid w:val="00551078"/>
    <w:rsid w:val="00574B4A"/>
    <w:rsid w:val="005758EF"/>
    <w:rsid w:val="00593F8D"/>
    <w:rsid w:val="005A21B8"/>
    <w:rsid w:val="005A674C"/>
    <w:rsid w:val="005B5E98"/>
    <w:rsid w:val="005D30BD"/>
    <w:rsid w:val="006118FF"/>
    <w:rsid w:val="006238FE"/>
    <w:rsid w:val="00663A22"/>
    <w:rsid w:val="00667374"/>
    <w:rsid w:val="00692259"/>
    <w:rsid w:val="006A31B7"/>
    <w:rsid w:val="006A3B6C"/>
    <w:rsid w:val="006B2B4D"/>
    <w:rsid w:val="006B458C"/>
    <w:rsid w:val="006B77DC"/>
    <w:rsid w:val="006E4BC4"/>
    <w:rsid w:val="007178D2"/>
    <w:rsid w:val="00730690"/>
    <w:rsid w:val="00763FA9"/>
    <w:rsid w:val="00782AF9"/>
    <w:rsid w:val="007859CA"/>
    <w:rsid w:val="007E6A8D"/>
    <w:rsid w:val="00812F9B"/>
    <w:rsid w:val="00855805"/>
    <w:rsid w:val="00880AF6"/>
    <w:rsid w:val="00893CA5"/>
    <w:rsid w:val="008B5AAC"/>
    <w:rsid w:val="008C57AE"/>
    <w:rsid w:val="008C6616"/>
    <w:rsid w:val="008D2B7D"/>
    <w:rsid w:val="008E3DBC"/>
    <w:rsid w:val="009324A9"/>
    <w:rsid w:val="00986BE6"/>
    <w:rsid w:val="009B7970"/>
    <w:rsid w:val="009D11EB"/>
    <w:rsid w:val="00A06921"/>
    <w:rsid w:val="00A12C7D"/>
    <w:rsid w:val="00A142B4"/>
    <w:rsid w:val="00A26EBA"/>
    <w:rsid w:val="00A312CC"/>
    <w:rsid w:val="00A3572E"/>
    <w:rsid w:val="00A41C35"/>
    <w:rsid w:val="00A542C5"/>
    <w:rsid w:val="00A74324"/>
    <w:rsid w:val="00A74D12"/>
    <w:rsid w:val="00A8524D"/>
    <w:rsid w:val="00AA1731"/>
    <w:rsid w:val="00AA46AE"/>
    <w:rsid w:val="00AB5F91"/>
    <w:rsid w:val="00AB639B"/>
    <w:rsid w:val="00AC1845"/>
    <w:rsid w:val="00AC50AF"/>
    <w:rsid w:val="00AD40B9"/>
    <w:rsid w:val="00B256C0"/>
    <w:rsid w:val="00B41BDC"/>
    <w:rsid w:val="00B479C8"/>
    <w:rsid w:val="00B72E59"/>
    <w:rsid w:val="00B824E6"/>
    <w:rsid w:val="00B95489"/>
    <w:rsid w:val="00BB73EC"/>
    <w:rsid w:val="00BC4751"/>
    <w:rsid w:val="00BE14F9"/>
    <w:rsid w:val="00C0113F"/>
    <w:rsid w:val="00C56A7B"/>
    <w:rsid w:val="00C921E7"/>
    <w:rsid w:val="00CB42BB"/>
    <w:rsid w:val="00CC62B1"/>
    <w:rsid w:val="00CC798A"/>
    <w:rsid w:val="00D120EF"/>
    <w:rsid w:val="00D5087F"/>
    <w:rsid w:val="00DD76E5"/>
    <w:rsid w:val="00DF4D1D"/>
    <w:rsid w:val="00E02C62"/>
    <w:rsid w:val="00E41D73"/>
    <w:rsid w:val="00E437B4"/>
    <w:rsid w:val="00E70BBB"/>
    <w:rsid w:val="00E82222"/>
    <w:rsid w:val="00EB52AB"/>
    <w:rsid w:val="00EF6DFB"/>
    <w:rsid w:val="00F01D6A"/>
    <w:rsid w:val="00F3024F"/>
    <w:rsid w:val="00F40AA9"/>
    <w:rsid w:val="00F522ED"/>
    <w:rsid w:val="00FA69B7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C35"/>
    <w:pPr>
      <w:keepNext/>
      <w:ind w:left="54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C35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C35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C3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C35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6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6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6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6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6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41C3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6B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1C3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6BC"/>
    <w:rPr>
      <w:sz w:val="20"/>
      <w:szCs w:val="20"/>
    </w:rPr>
  </w:style>
  <w:style w:type="character" w:styleId="Hyperlink">
    <w:name w:val="Hyperlink"/>
    <w:basedOn w:val="DefaultParagraphFont"/>
    <w:uiPriority w:val="99"/>
    <w:rsid w:val="00A41C3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1C3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6B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BC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41C35"/>
    <w:rPr>
      <w:rFonts w:cs="Times New Roman"/>
      <w:color w:val="800080"/>
      <w:u w:val="single"/>
    </w:rPr>
  </w:style>
  <w:style w:type="paragraph" w:customStyle="1" w:styleId="Contedodatabela">
    <w:name w:val="Conteúdo da tabela"/>
    <w:basedOn w:val="BodyText"/>
    <w:uiPriority w:val="99"/>
    <w:rsid w:val="00A41C35"/>
    <w:pPr>
      <w:widowControl w:val="0"/>
      <w:suppressLineNumbers/>
      <w:suppressAutoHyphens/>
      <w:spacing w:after="120"/>
    </w:pPr>
    <w:rPr>
      <w:rFonts w:ascii="Thorndale" w:hAnsi="Thorndale"/>
      <w:color w:val="000000"/>
      <w:sz w:val="24"/>
    </w:rPr>
  </w:style>
  <w:style w:type="paragraph" w:styleId="NormalWeb">
    <w:name w:val="Normal (Web)"/>
    <w:basedOn w:val="Normal"/>
    <w:uiPriority w:val="99"/>
    <w:rsid w:val="00A41C35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1C35"/>
    <w:pPr>
      <w:jc w:val="both"/>
    </w:pPr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16B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41C35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16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343</Words>
  <Characters>1853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                                                     Florianópolis, 17 de fevereiro de 2003</dc:title>
  <dc:subject/>
  <dc:creator>Fesporte</dc:creator>
  <cp:keywords/>
  <dc:description/>
  <cp:lastModifiedBy>fes-ced</cp:lastModifiedBy>
  <cp:revision>2</cp:revision>
  <cp:lastPrinted>2014-04-14T21:18:00Z</cp:lastPrinted>
  <dcterms:created xsi:type="dcterms:W3CDTF">2014-04-14T21:19:00Z</dcterms:created>
  <dcterms:modified xsi:type="dcterms:W3CDTF">2014-04-14T21:19:00Z</dcterms:modified>
</cp:coreProperties>
</file>